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A2" w:rsidRPr="00310AA2" w:rsidRDefault="00310AA2" w:rsidP="00310AA2">
      <w:pPr>
        <w:spacing w:after="300" w:line="390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310AA2">
        <w:rPr>
          <w:rFonts w:ascii="&amp;quot" w:eastAsia="Times New Roman" w:hAnsi="&amp;quot" w:cs="Times New Roman"/>
          <w:b/>
          <w:bCs/>
          <w:color w:val="005EA5"/>
          <w:kern w:val="36"/>
          <w:sz w:val="38"/>
          <w:szCs w:val="38"/>
          <w:lang w:eastAsia="ru-RU"/>
        </w:rPr>
        <w:t>Приказ Минздрава России от 11.09.2017 N 622 (ред. от 07.05.2018) "О сети национальных медицинских исследовательских (научно-практических) центров"</w:t>
      </w:r>
    </w:p>
    <w:p w:rsidR="00310AA2" w:rsidRPr="00310AA2" w:rsidRDefault="00310AA2" w:rsidP="00310AA2">
      <w:pPr>
        <w:spacing w:after="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0" w:name="100001"/>
      <w:bookmarkEnd w:id="0"/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МИНИСТЕРСТВО ЗДРАВООХРАНЕНИЯ РОССИЙСКОЙ ФЕДЕРАЦИИ</w:t>
      </w:r>
    </w:p>
    <w:p w:rsidR="00310AA2" w:rsidRPr="00310AA2" w:rsidRDefault="00310AA2" w:rsidP="00310AA2">
      <w:pPr>
        <w:spacing w:after="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" w:name="100002"/>
      <w:bookmarkEnd w:id="1"/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ПРИКАЗ</w:t>
      </w:r>
    </w:p>
    <w:p w:rsidR="00310AA2" w:rsidRPr="00310AA2" w:rsidRDefault="00310AA2" w:rsidP="00310AA2">
      <w:pPr>
        <w:spacing w:after="18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от 11 сентября 2017 г. N 622</w:t>
      </w:r>
    </w:p>
    <w:p w:rsidR="00310AA2" w:rsidRPr="00310AA2" w:rsidRDefault="00310AA2" w:rsidP="00310AA2">
      <w:pPr>
        <w:spacing w:after="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" w:name="100003"/>
      <w:bookmarkEnd w:id="2"/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 СЕТИ</w:t>
      </w:r>
    </w:p>
    <w:p w:rsidR="00310AA2" w:rsidRPr="00310AA2" w:rsidRDefault="00310AA2" w:rsidP="00310AA2">
      <w:pPr>
        <w:spacing w:after="18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НАЦИОНАЛЬНЫХ МЕДИЦИНСКИХ ИССЛЕДОВАТЕЛЬСКИХ</w:t>
      </w:r>
    </w:p>
    <w:p w:rsidR="00310AA2" w:rsidRPr="00310AA2" w:rsidRDefault="00310AA2" w:rsidP="00310AA2">
      <w:pPr>
        <w:spacing w:after="18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(НАУЧНО-ПРАКТИЧЕСКИХ) ЦЕНТРОВ</w:t>
      </w:r>
    </w:p>
    <w:p w:rsidR="00310AA2" w:rsidRPr="00310AA2" w:rsidRDefault="00310AA2" w:rsidP="00310AA2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" w:name="100004"/>
      <w:bookmarkEnd w:id="3"/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В целях реализации </w:t>
      </w:r>
      <w:hyperlink r:id="rId5" w:anchor="100108" w:history="1">
        <w:r w:rsidRPr="00310AA2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пунктов 8</w:t>
        </w:r>
      </w:hyperlink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и </w:t>
      </w:r>
      <w:hyperlink r:id="rId6" w:anchor="100148" w:history="1">
        <w:r w:rsidRPr="00310AA2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Стратегии развития медицинской науки в Российской Федерации на период до 2025 года, утвержденной распоряжением Правительства Российской Федерации от 28 декабря 2012 г. N 2580-р (Собрание законодательства Российской Федерации, 2013, N 2, ст. 111), и пункта 17 плана мероприятий по реализации Стратегии развития медицинской науки в Российской Федерации на период до 2025 года, утвержденного приказом Министерства здравоохранения Российской Федерации от 30 марта 2013 г. N 175, в соответствии с приказом Министерства здравоохранения Российской Федерации от 21 марта 2017 г. N 125 "Об организации работы по формированию сети национальных научно-практических медицинских центров" и с учетом решения президиума Научного совета Министерства здравоохранения Российской Федерации (протокол от 4 апреля 2017 г. N 07/27/69) приказываю:</w:t>
      </w:r>
    </w:p>
    <w:p w:rsidR="00310AA2" w:rsidRPr="00310AA2" w:rsidRDefault="00310AA2" w:rsidP="00310AA2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4" w:name="100005"/>
      <w:bookmarkEnd w:id="4"/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Сформировать сеть национальных медицинских исследовательских (научно-практических) центров на базе научных организаций, подведомственных Министерству здравоохранения Российской Федерации, по перечню согласно </w:t>
      </w:r>
      <w:hyperlink r:id="rId7" w:anchor="100008" w:history="1">
        <w:r w:rsidRPr="00310AA2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.</w:t>
      </w:r>
    </w:p>
    <w:p w:rsidR="00310AA2" w:rsidRPr="00310AA2" w:rsidRDefault="00310AA2" w:rsidP="00310AA2">
      <w:pPr>
        <w:spacing w:after="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5" w:name="100006"/>
      <w:bookmarkEnd w:id="5"/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Министр</w:t>
      </w:r>
    </w:p>
    <w:p w:rsidR="00310AA2" w:rsidRPr="00B42217" w:rsidRDefault="00310AA2" w:rsidP="00B42217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В.И.СКВОРЦОВА</w:t>
      </w:r>
    </w:p>
    <w:p w:rsidR="00310AA2" w:rsidRPr="00310AA2" w:rsidRDefault="00310AA2" w:rsidP="00310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310AA2" w:rsidRPr="00310AA2" w:rsidRDefault="00310AA2" w:rsidP="00310AA2">
      <w:pPr>
        <w:spacing w:after="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6" w:name="100007"/>
      <w:bookmarkEnd w:id="6"/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Приложение</w:t>
      </w:r>
    </w:p>
    <w:p w:rsidR="00310AA2" w:rsidRPr="00310AA2" w:rsidRDefault="00310AA2" w:rsidP="00310AA2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:rsidR="00310AA2" w:rsidRPr="00310AA2" w:rsidRDefault="00310AA2" w:rsidP="00310AA2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Российской Федерации</w:t>
      </w:r>
    </w:p>
    <w:p w:rsidR="00310AA2" w:rsidRPr="00310AA2" w:rsidRDefault="00310AA2" w:rsidP="00310AA2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от 11 сентября 2017 г. N 622</w:t>
      </w:r>
    </w:p>
    <w:p w:rsidR="00310AA2" w:rsidRPr="00310AA2" w:rsidRDefault="00310AA2" w:rsidP="00310AA2">
      <w:pPr>
        <w:spacing w:after="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7" w:name="100008"/>
      <w:bookmarkEnd w:id="7"/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СОСТАВ</w:t>
      </w:r>
    </w:p>
    <w:p w:rsidR="00310AA2" w:rsidRPr="00310AA2" w:rsidRDefault="00310AA2" w:rsidP="00310AA2">
      <w:pPr>
        <w:spacing w:after="18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СЕТИ НАЦИОНАЛЬНЫХ МЕДИЦИНСКИХ ИССЛЕДОВАТЕЛЬСКИХ</w:t>
      </w:r>
    </w:p>
    <w:p w:rsidR="00310AA2" w:rsidRPr="00310AA2" w:rsidRDefault="00310AA2" w:rsidP="00310AA2">
      <w:pPr>
        <w:spacing w:after="18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10AA2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(НАУЧНО-ПРАКТИЧЕСКИХ) ЦЕНТРОВ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9312"/>
      </w:tblGrid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8" w:name="100009"/>
            <w:bookmarkEnd w:id="8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9" w:name="100010"/>
            <w:bookmarkEnd w:id="9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Наименование организации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10" w:name="100011"/>
            <w:bookmarkEnd w:id="10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 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11" w:name="100012"/>
            <w:bookmarkEnd w:id="11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онкологии имени Н.Н. Блохина"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12" w:name="100013"/>
            <w:bookmarkEnd w:id="12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13" w:name="100014"/>
            <w:bookmarkEnd w:id="13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едеральное государственное бюджетное учреждение "Национальный медицинский исследовательский центр имени В.А. </w:t>
            </w:r>
            <w:proofErr w:type="spellStart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Алмазова</w:t>
            </w:r>
            <w:proofErr w:type="spellEnd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14" w:name="100015"/>
            <w:bookmarkEnd w:id="14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15" w:name="100016"/>
            <w:bookmarkEnd w:id="15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сердечно-сосудистой хирургии имени А.Н. Бакулева"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16" w:name="100017"/>
            <w:bookmarkEnd w:id="16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17" w:name="100018"/>
            <w:bookmarkEnd w:id="17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автономное учреждение "Национальный медицинский исследовательский центр здоровья детей"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18" w:name="100019"/>
            <w:bookmarkEnd w:id="18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19" w:name="100020"/>
            <w:bookmarkEnd w:id="19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едеральное государственное бюджетное учреждение "Национальный медицинский исследовательский центр акушерства, гинекологии и </w:t>
            </w:r>
            <w:proofErr w:type="spellStart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перинатологии</w:t>
            </w:r>
            <w:proofErr w:type="spellEnd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имени академика В.И. Кулакова"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20" w:name="100021"/>
            <w:bookmarkEnd w:id="20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21" w:name="100022"/>
            <w:bookmarkEnd w:id="21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радиологии"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22" w:name="100023"/>
            <w:bookmarkEnd w:id="22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23" w:name="100024"/>
            <w:bookmarkEnd w:id="23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детской гематологии, онкологии и иммунологии имени Дмитрия Рогачева"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24" w:name="100025"/>
            <w:bookmarkEnd w:id="24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25" w:name="100026"/>
            <w:bookmarkEnd w:id="25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психиатрии и наркологии имени В.П. Сербского"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26" w:name="100027"/>
            <w:bookmarkEnd w:id="26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27" w:name="100028"/>
            <w:bookmarkEnd w:id="27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кардиологии"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28" w:name="100029"/>
            <w:bookmarkEnd w:id="28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29" w:name="100030"/>
            <w:bookmarkEnd w:id="29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имени академика Е.Н. Мешалкина"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30" w:name="100031"/>
            <w:bookmarkEnd w:id="30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31" w:name="100032"/>
            <w:bookmarkEnd w:id="31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едеральное государственное бюджетное учреждение "Национальный исследовательский центр эпидемиологии и микробиологии имени почетного академика Н.Ф. </w:t>
            </w:r>
            <w:proofErr w:type="spellStart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Гамалеи</w:t>
            </w:r>
            <w:proofErr w:type="spellEnd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32" w:name="100033"/>
            <w:bookmarkEnd w:id="32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33" w:name="100034"/>
            <w:bookmarkEnd w:id="33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профилактической медицины"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34" w:name="100035"/>
            <w:bookmarkEnd w:id="34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35" w:name="100036"/>
            <w:bookmarkEnd w:id="35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эндокринологии"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36" w:name="100037"/>
            <w:bookmarkEnd w:id="36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37" w:name="100038"/>
            <w:bookmarkEnd w:id="37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онкологии имени Н.Н. Петрова"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38" w:name="100039"/>
            <w:bookmarkEnd w:id="38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39" w:name="100040"/>
            <w:bookmarkEnd w:id="39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реабилитации и курортологии"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40" w:name="100041"/>
            <w:bookmarkEnd w:id="40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41" w:name="100042"/>
            <w:bookmarkEnd w:id="41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гематологии"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42" w:name="100043"/>
            <w:bookmarkEnd w:id="42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43" w:name="100044"/>
            <w:bookmarkEnd w:id="43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психиатрии и неврологии имени В.М. Бехтерева"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44" w:name="100045"/>
            <w:bookmarkEnd w:id="44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45" w:name="100046"/>
            <w:bookmarkEnd w:id="45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автономное учреждение "Национальный медицинский исследовательский центр нейрохирургии имени академика Н.Н. Бурденко"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46" w:name="100047"/>
            <w:bookmarkEnd w:id="46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47" w:name="100048"/>
            <w:bookmarkEnd w:id="47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едеральное государственное бюджетное учреждение "Национальный медицинский исследовательский центр травматологии и ортопедии имени Н.Н. </w:t>
            </w:r>
            <w:proofErr w:type="spellStart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Приорова</w:t>
            </w:r>
            <w:proofErr w:type="spellEnd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48" w:name="100049"/>
            <w:bookmarkEnd w:id="48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49" w:name="100050"/>
            <w:bookmarkEnd w:id="49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трансплантологии и искусственных органов имени академика В.И. Шумакова"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50" w:name="100052"/>
            <w:bookmarkEnd w:id="50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51" w:name="100053"/>
            <w:bookmarkEnd w:id="51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бюджетное учреждение "Национальный медицинский исследовательский центр хирургии имени А.В. Вишневского"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240" w:lineRule="auto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</w:p>
        </w:tc>
      </w:tr>
      <w:tr w:rsidR="00310AA2" w:rsidRPr="00310AA2" w:rsidTr="00310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center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52" w:name="100054"/>
            <w:bookmarkEnd w:id="52"/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330" w:lineRule="atLeast"/>
              <w:jc w:val="both"/>
              <w:textAlignment w:val="baseline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  <w:bookmarkStart w:id="53" w:name="100055"/>
            <w:bookmarkEnd w:id="53"/>
            <w:r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</w:t>
            </w:r>
            <w:r w:rsidRPr="00310AA2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</w:t>
            </w:r>
          </w:p>
        </w:tc>
      </w:tr>
      <w:tr w:rsidR="00310AA2" w:rsidRPr="00310AA2" w:rsidTr="00310AA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AA2" w:rsidRPr="00310AA2" w:rsidRDefault="00310AA2" w:rsidP="00310AA2">
            <w:pPr>
              <w:spacing w:after="0" w:line="240" w:lineRule="auto"/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</w:pPr>
          </w:p>
        </w:tc>
      </w:tr>
    </w:tbl>
    <w:p w:rsidR="00E96C52" w:rsidRDefault="00E96C52"/>
    <w:p w:rsidR="00A27A54" w:rsidRDefault="00A27A54"/>
    <w:p w:rsidR="00A27A54" w:rsidRDefault="00A27A54" w:rsidP="00A27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_GoBack"/>
      <w:bookmarkEnd w:id="54"/>
    </w:p>
    <w:p w:rsidR="00A27A54" w:rsidRDefault="00A27A54" w:rsidP="00A27A54">
      <w:pPr>
        <w:spacing w:after="0" w:line="330" w:lineRule="atLeast"/>
        <w:outlineLvl w:val="1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</w:p>
    <w:sectPr w:rsidR="00A27A5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2577"/>
    <w:multiLevelType w:val="multilevel"/>
    <w:tmpl w:val="E792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36A91"/>
    <w:multiLevelType w:val="multilevel"/>
    <w:tmpl w:val="0CBA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64359"/>
    <w:multiLevelType w:val="multilevel"/>
    <w:tmpl w:val="B93A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A2"/>
    <w:rsid w:val="00003DB7"/>
    <w:rsid w:val="00007482"/>
    <w:rsid w:val="000123F5"/>
    <w:rsid w:val="00020914"/>
    <w:rsid w:val="00022B44"/>
    <w:rsid w:val="000370BF"/>
    <w:rsid w:val="00040983"/>
    <w:rsid w:val="00044D3D"/>
    <w:rsid w:val="0006098F"/>
    <w:rsid w:val="000632D3"/>
    <w:rsid w:val="00071541"/>
    <w:rsid w:val="0007165B"/>
    <w:rsid w:val="00071F9C"/>
    <w:rsid w:val="000804FF"/>
    <w:rsid w:val="00082930"/>
    <w:rsid w:val="00090F62"/>
    <w:rsid w:val="00091F0A"/>
    <w:rsid w:val="000937B9"/>
    <w:rsid w:val="00094568"/>
    <w:rsid w:val="000963E7"/>
    <w:rsid w:val="000A1D2C"/>
    <w:rsid w:val="000B5247"/>
    <w:rsid w:val="000C01A6"/>
    <w:rsid w:val="000C345C"/>
    <w:rsid w:val="000D4F58"/>
    <w:rsid w:val="001076CB"/>
    <w:rsid w:val="00107772"/>
    <w:rsid w:val="00117FD7"/>
    <w:rsid w:val="0012485B"/>
    <w:rsid w:val="00131FA6"/>
    <w:rsid w:val="00133641"/>
    <w:rsid w:val="0013426F"/>
    <w:rsid w:val="0014014E"/>
    <w:rsid w:val="00141C2C"/>
    <w:rsid w:val="0014734F"/>
    <w:rsid w:val="00155C23"/>
    <w:rsid w:val="0016168E"/>
    <w:rsid w:val="00171782"/>
    <w:rsid w:val="001759C1"/>
    <w:rsid w:val="00182C37"/>
    <w:rsid w:val="0018536A"/>
    <w:rsid w:val="001919B6"/>
    <w:rsid w:val="001976CE"/>
    <w:rsid w:val="001A0061"/>
    <w:rsid w:val="001C1263"/>
    <w:rsid w:val="001E2B5A"/>
    <w:rsid w:val="001E739C"/>
    <w:rsid w:val="001E7DDA"/>
    <w:rsid w:val="00212E7F"/>
    <w:rsid w:val="002208E4"/>
    <w:rsid w:val="00230629"/>
    <w:rsid w:val="0023089E"/>
    <w:rsid w:val="002322C4"/>
    <w:rsid w:val="002364BF"/>
    <w:rsid w:val="0024579B"/>
    <w:rsid w:val="00245AFB"/>
    <w:rsid w:val="00247847"/>
    <w:rsid w:val="00250E9F"/>
    <w:rsid w:val="0028278E"/>
    <w:rsid w:val="00287C1A"/>
    <w:rsid w:val="002979FB"/>
    <w:rsid w:val="002A779D"/>
    <w:rsid w:val="002B0D7F"/>
    <w:rsid w:val="002B3890"/>
    <w:rsid w:val="002B3986"/>
    <w:rsid w:val="002C2C5E"/>
    <w:rsid w:val="002D5580"/>
    <w:rsid w:val="002D6D8E"/>
    <w:rsid w:val="002D790A"/>
    <w:rsid w:val="002E0891"/>
    <w:rsid w:val="002E7F33"/>
    <w:rsid w:val="002F545A"/>
    <w:rsid w:val="00301544"/>
    <w:rsid w:val="003036A3"/>
    <w:rsid w:val="003071A6"/>
    <w:rsid w:val="00310AA2"/>
    <w:rsid w:val="00316A82"/>
    <w:rsid w:val="003235C0"/>
    <w:rsid w:val="00323D68"/>
    <w:rsid w:val="00323E39"/>
    <w:rsid w:val="00337284"/>
    <w:rsid w:val="00345218"/>
    <w:rsid w:val="003529FE"/>
    <w:rsid w:val="00360C5D"/>
    <w:rsid w:val="00361DB6"/>
    <w:rsid w:val="00366506"/>
    <w:rsid w:val="00372603"/>
    <w:rsid w:val="00382CAF"/>
    <w:rsid w:val="00385B38"/>
    <w:rsid w:val="0039055E"/>
    <w:rsid w:val="00393C07"/>
    <w:rsid w:val="003A2318"/>
    <w:rsid w:val="003B2EDD"/>
    <w:rsid w:val="003B7F40"/>
    <w:rsid w:val="003D090C"/>
    <w:rsid w:val="003D2BCC"/>
    <w:rsid w:val="003E1043"/>
    <w:rsid w:val="003F3D8B"/>
    <w:rsid w:val="003F41E3"/>
    <w:rsid w:val="003F5D21"/>
    <w:rsid w:val="00401F53"/>
    <w:rsid w:val="00415381"/>
    <w:rsid w:val="00420708"/>
    <w:rsid w:val="004273A6"/>
    <w:rsid w:val="00431E56"/>
    <w:rsid w:val="004342C1"/>
    <w:rsid w:val="004361DD"/>
    <w:rsid w:val="00450E96"/>
    <w:rsid w:val="00456A1F"/>
    <w:rsid w:val="00474B2A"/>
    <w:rsid w:val="00477B24"/>
    <w:rsid w:val="00482137"/>
    <w:rsid w:val="004824E2"/>
    <w:rsid w:val="004902D5"/>
    <w:rsid w:val="004946EC"/>
    <w:rsid w:val="0049647B"/>
    <w:rsid w:val="0049760A"/>
    <w:rsid w:val="004A7293"/>
    <w:rsid w:val="004A7377"/>
    <w:rsid w:val="004A7E09"/>
    <w:rsid w:val="004C1352"/>
    <w:rsid w:val="004C782C"/>
    <w:rsid w:val="004D053A"/>
    <w:rsid w:val="004D0AA3"/>
    <w:rsid w:val="004F0F2A"/>
    <w:rsid w:val="004F26D6"/>
    <w:rsid w:val="004F41E6"/>
    <w:rsid w:val="00503170"/>
    <w:rsid w:val="00503CDF"/>
    <w:rsid w:val="00512F2C"/>
    <w:rsid w:val="00514D8E"/>
    <w:rsid w:val="00531704"/>
    <w:rsid w:val="00555438"/>
    <w:rsid w:val="00560F46"/>
    <w:rsid w:val="00571361"/>
    <w:rsid w:val="00573D84"/>
    <w:rsid w:val="00574004"/>
    <w:rsid w:val="00590453"/>
    <w:rsid w:val="005916D1"/>
    <w:rsid w:val="005B0FBA"/>
    <w:rsid w:val="005B65DA"/>
    <w:rsid w:val="005C101C"/>
    <w:rsid w:val="005C10E6"/>
    <w:rsid w:val="005C4AC9"/>
    <w:rsid w:val="005D647E"/>
    <w:rsid w:val="005D79E4"/>
    <w:rsid w:val="005E4C0B"/>
    <w:rsid w:val="005E4F52"/>
    <w:rsid w:val="005E7BD8"/>
    <w:rsid w:val="005F222B"/>
    <w:rsid w:val="005F3DDB"/>
    <w:rsid w:val="005F6422"/>
    <w:rsid w:val="006006DD"/>
    <w:rsid w:val="006074E0"/>
    <w:rsid w:val="0061494A"/>
    <w:rsid w:val="006212E7"/>
    <w:rsid w:val="00623198"/>
    <w:rsid w:val="00630A7F"/>
    <w:rsid w:val="00637DB3"/>
    <w:rsid w:val="00645779"/>
    <w:rsid w:val="00645C03"/>
    <w:rsid w:val="00660DA0"/>
    <w:rsid w:val="00665F4D"/>
    <w:rsid w:val="00667482"/>
    <w:rsid w:val="00676A7A"/>
    <w:rsid w:val="00680FF4"/>
    <w:rsid w:val="0069463C"/>
    <w:rsid w:val="00697D53"/>
    <w:rsid w:val="006A2BD0"/>
    <w:rsid w:val="006B70CD"/>
    <w:rsid w:val="006C0E69"/>
    <w:rsid w:val="006C6D78"/>
    <w:rsid w:val="007002A7"/>
    <w:rsid w:val="007045DD"/>
    <w:rsid w:val="007131DD"/>
    <w:rsid w:val="0071688A"/>
    <w:rsid w:val="00722670"/>
    <w:rsid w:val="00722F90"/>
    <w:rsid w:val="00724EAB"/>
    <w:rsid w:val="00727A6E"/>
    <w:rsid w:val="00736722"/>
    <w:rsid w:val="00753FCE"/>
    <w:rsid w:val="0075502E"/>
    <w:rsid w:val="00756A20"/>
    <w:rsid w:val="00762BA8"/>
    <w:rsid w:val="00765E91"/>
    <w:rsid w:val="007810FF"/>
    <w:rsid w:val="00782534"/>
    <w:rsid w:val="00796DF3"/>
    <w:rsid w:val="007A10E9"/>
    <w:rsid w:val="007B72F2"/>
    <w:rsid w:val="007E4737"/>
    <w:rsid w:val="007E5A39"/>
    <w:rsid w:val="008056F0"/>
    <w:rsid w:val="0080764B"/>
    <w:rsid w:val="008079D2"/>
    <w:rsid w:val="00810045"/>
    <w:rsid w:val="00813764"/>
    <w:rsid w:val="00820961"/>
    <w:rsid w:val="00822092"/>
    <w:rsid w:val="00824C88"/>
    <w:rsid w:val="008335AD"/>
    <w:rsid w:val="0083367A"/>
    <w:rsid w:val="00835C62"/>
    <w:rsid w:val="00841838"/>
    <w:rsid w:val="00857606"/>
    <w:rsid w:val="00861A36"/>
    <w:rsid w:val="008720E2"/>
    <w:rsid w:val="00872E35"/>
    <w:rsid w:val="00882AEC"/>
    <w:rsid w:val="008858BC"/>
    <w:rsid w:val="00886015"/>
    <w:rsid w:val="008956CC"/>
    <w:rsid w:val="0089729F"/>
    <w:rsid w:val="008A4FE6"/>
    <w:rsid w:val="008A7C29"/>
    <w:rsid w:val="008B10B2"/>
    <w:rsid w:val="008B4186"/>
    <w:rsid w:val="008C3029"/>
    <w:rsid w:val="008C6D2A"/>
    <w:rsid w:val="008D0227"/>
    <w:rsid w:val="008D58F6"/>
    <w:rsid w:val="008E6B0E"/>
    <w:rsid w:val="00907802"/>
    <w:rsid w:val="00913831"/>
    <w:rsid w:val="0094123F"/>
    <w:rsid w:val="009418E9"/>
    <w:rsid w:val="009612A9"/>
    <w:rsid w:val="00970BF4"/>
    <w:rsid w:val="00972182"/>
    <w:rsid w:val="00973CDB"/>
    <w:rsid w:val="009754A4"/>
    <w:rsid w:val="00991161"/>
    <w:rsid w:val="009917B9"/>
    <w:rsid w:val="0099198E"/>
    <w:rsid w:val="009A0CB5"/>
    <w:rsid w:val="009A7ED3"/>
    <w:rsid w:val="009B060C"/>
    <w:rsid w:val="009C094B"/>
    <w:rsid w:val="009C1EF4"/>
    <w:rsid w:val="009C2D58"/>
    <w:rsid w:val="009C700C"/>
    <w:rsid w:val="009C7B95"/>
    <w:rsid w:val="009E1A71"/>
    <w:rsid w:val="009E2327"/>
    <w:rsid w:val="009E3DF2"/>
    <w:rsid w:val="009E7186"/>
    <w:rsid w:val="009F5088"/>
    <w:rsid w:val="00A05459"/>
    <w:rsid w:val="00A12502"/>
    <w:rsid w:val="00A135B8"/>
    <w:rsid w:val="00A13752"/>
    <w:rsid w:val="00A245A9"/>
    <w:rsid w:val="00A27A54"/>
    <w:rsid w:val="00A34667"/>
    <w:rsid w:val="00A43024"/>
    <w:rsid w:val="00A43F17"/>
    <w:rsid w:val="00A51D94"/>
    <w:rsid w:val="00A56CE9"/>
    <w:rsid w:val="00A57897"/>
    <w:rsid w:val="00A64760"/>
    <w:rsid w:val="00A64919"/>
    <w:rsid w:val="00A6574E"/>
    <w:rsid w:val="00A816BB"/>
    <w:rsid w:val="00A849E7"/>
    <w:rsid w:val="00A875E5"/>
    <w:rsid w:val="00A90862"/>
    <w:rsid w:val="00AB08B0"/>
    <w:rsid w:val="00AE09D2"/>
    <w:rsid w:val="00AE1645"/>
    <w:rsid w:val="00AE6697"/>
    <w:rsid w:val="00AE7473"/>
    <w:rsid w:val="00AF0074"/>
    <w:rsid w:val="00AF3ADA"/>
    <w:rsid w:val="00AF4563"/>
    <w:rsid w:val="00AF470D"/>
    <w:rsid w:val="00AF705A"/>
    <w:rsid w:val="00B167DD"/>
    <w:rsid w:val="00B179B4"/>
    <w:rsid w:val="00B27F7E"/>
    <w:rsid w:val="00B301DC"/>
    <w:rsid w:val="00B32FFC"/>
    <w:rsid w:val="00B42217"/>
    <w:rsid w:val="00B51D47"/>
    <w:rsid w:val="00B53C98"/>
    <w:rsid w:val="00B650DC"/>
    <w:rsid w:val="00B734EE"/>
    <w:rsid w:val="00B76EF2"/>
    <w:rsid w:val="00B85ADF"/>
    <w:rsid w:val="00BA351B"/>
    <w:rsid w:val="00BA3B3E"/>
    <w:rsid w:val="00BB5D3F"/>
    <w:rsid w:val="00BC1AD4"/>
    <w:rsid w:val="00BD636F"/>
    <w:rsid w:val="00BE7F14"/>
    <w:rsid w:val="00BF4D66"/>
    <w:rsid w:val="00C00550"/>
    <w:rsid w:val="00C13DA9"/>
    <w:rsid w:val="00C15F0E"/>
    <w:rsid w:val="00C20F61"/>
    <w:rsid w:val="00C2182E"/>
    <w:rsid w:val="00C24A12"/>
    <w:rsid w:val="00C33679"/>
    <w:rsid w:val="00C51DFE"/>
    <w:rsid w:val="00C53BE0"/>
    <w:rsid w:val="00C545FA"/>
    <w:rsid w:val="00C633EE"/>
    <w:rsid w:val="00C64242"/>
    <w:rsid w:val="00C66715"/>
    <w:rsid w:val="00C67740"/>
    <w:rsid w:val="00C74B93"/>
    <w:rsid w:val="00C7760E"/>
    <w:rsid w:val="00C777C0"/>
    <w:rsid w:val="00CA0981"/>
    <w:rsid w:val="00CA163F"/>
    <w:rsid w:val="00CA35B8"/>
    <w:rsid w:val="00CB4BB9"/>
    <w:rsid w:val="00CC2D43"/>
    <w:rsid w:val="00CC6B01"/>
    <w:rsid w:val="00CD113E"/>
    <w:rsid w:val="00CF4B90"/>
    <w:rsid w:val="00D41664"/>
    <w:rsid w:val="00D4229E"/>
    <w:rsid w:val="00D478C7"/>
    <w:rsid w:val="00D56672"/>
    <w:rsid w:val="00D61048"/>
    <w:rsid w:val="00D84008"/>
    <w:rsid w:val="00D93AA1"/>
    <w:rsid w:val="00D94FC4"/>
    <w:rsid w:val="00DB0B3E"/>
    <w:rsid w:val="00DB3615"/>
    <w:rsid w:val="00DB434A"/>
    <w:rsid w:val="00DB7BA1"/>
    <w:rsid w:val="00DC21C3"/>
    <w:rsid w:val="00DD1F99"/>
    <w:rsid w:val="00DD24A0"/>
    <w:rsid w:val="00DE0BE0"/>
    <w:rsid w:val="00DE5445"/>
    <w:rsid w:val="00DF3ED6"/>
    <w:rsid w:val="00E07796"/>
    <w:rsid w:val="00E16FBE"/>
    <w:rsid w:val="00E25BF7"/>
    <w:rsid w:val="00E30D96"/>
    <w:rsid w:val="00E35F8C"/>
    <w:rsid w:val="00E411D9"/>
    <w:rsid w:val="00E5291A"/>
    <w:rsid w:val="00E53103"/>
    <w:rsid w:val="00E54AAB"/>
    <w:rsid w:val="00E721DB"/>
    <w:rsid w:val="00E77017"/>
    <w:rsid w:val="00E827BE"/>
    <w:rsid w:val="00E95001"/>
    <w:rsid w:val="00E96C52"/>
    <w:rsid w:val="00EA6EEC"/>
    <w:rsid w:val="00EB06E3"/>
    <w:rsid w:val="00EC1A39"/>
    <w:rsid w:val="00EC1E92"/>
    <w:rsid w:val="00EC445F"/>
    <w:rsid w:val="00EC4F8D"/>
    <w:rsid w:val="00ED4B15"/>
    <w:rsid w:val="00EE0AA5"/>
    <w:rsid w:val="00EE2858"/>
    <w:rsid w:val="00EE71AF"/>
    <w:rsid w:val="00F045F0"/>
    <w:rsid w:val="00F1289B"/>
    <w:rsid w:val="00F21CF7"/>
    <w:rsid w:val="00F337C2"/>
    <w:rsid w:val="00F403E1"/>
    <w:rsid w:val="00F40F57"/>
    <w:rsid w:val="00F46DF8"/>
    <w:rsid w:val="00F502E6"/>
    <w:rsid w:val="00F57625"/>
    <w:rsid w:val="00F71D7A"/>
    <w:rsid w:val="00F845DB"/>
    <w:rsid w:val="00F86E7F"/>
    <w:rsid w:val="00FA2ABA"/>
    <w:rsid w:val="00FA2D3B"/>
    <w:rsid w:val="00FB455A"/>
    <w:rsid w:val="00FC5761"/>
    <w:rsid w:val="00FC6F91"/>
    <w:rsid w:val="00FD5040"/>
    <w:rsid w:val="00FD57DE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CEB49-0F93-4053-8FC2-8D6E0890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zdrava-rossii-ot-11092017-n-622-o-s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rasporjazhenie-pravitelstva-rf-ot-28122012-n-2580-r/" TargetMode="External"/><Relationship Id="rId5" Type="http://schemas.openxmlformats.org/officeDocument/2006/relationships/hyperlink" Target="http://legalacts.ru/doc/rasporjazhenie-pravitelstva-rf-ot-28122012-n-2580-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2018-05-29T17:26:00Z</dcterms:created>
  <dcterms:modified xsi:type="dcterms:W3CDTF">2018-06-03T14:20:00Z</dcterms:modified>
</cp:coreProperties>
</file>